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(2E,9bR)-6-acetyl-2-(1-{[(3,5-dimethyl-1,2-oxazol-4-yl)methyl]amino}ethylidene)-7,9-dihydroxy-8,9b-dimethyldibenzo[b,d]furan-1,3(2H,9bH)-dione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(2E,9bR)-6-acetyl-2-(1-{[(3,5-dimethyl-1,2-oxazol-4-yl)methyl]amino}ethylidene)-7,9-dihydroxy-8,9b-dimethyldibenzo[b,d]furan-1,3(2H,9bH)-dione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