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3-benzyl-5-{3-[(6R,13S)-3,4,6,7,8,9,10,12,13,13a-decahydro-2H-6,13-methanodipyrido[1,2-a:3',2'-e]azocin-1(6aH)-yl]-3-oxopropyl}-2-hydroxy-3,5-dihydro-4H-imidazol-4-one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3-benzyl-5-{3-[(6R,13S)-3,4,6,7,8,9,10,12,13,13a-decahydro-2H-6,13-methanodipyrido[1,2-a:3',2'-e]azocin-1(6aH)-yl]-3-oxopropyl}-2-hydroxy-3,5-dihydro-4H-imidazol-4-one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