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N-(2-methoxyethyl)-2-[(6-methyl-4-oxo-1,2,3,4-tetrahydrocyclopenta[c]chromen-7-yl)oxy]-N-[(1S,9aR)-octahydro-2H-quinolizin-1-ylmethyl]acetamide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N-(2-methoxyethyl)-2-[(6-methyl-4-oxo-1,2,3,4-tetrahydrocyclopenta[c]chromen-7-yl)oxy]-N-[(1S,9aR)-octahydro-2H-quinolizin-1-ylmethyl]acetamide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