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1-[9-hydroxy-10-(4-hydroxy-3-methoxyphenyl)-2-(3-methylbutyl)-2,10-dihydropyrrolo[3',4':6,7]azepino[4,3,2-cd]indol-8(7H)-yl]ethanone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1-[9-hydroxy-10-(4-hydroxy-3-methoxyphenyl)-2-(3-methylbutyl)-2,10-dihydropyrrolo[3',4':6,7]azepino[4,3,2-cd]indol-8(7H)-yl]ethanone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