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1-{9-hydroxy-10-[4-(methylsulfanyl)phenyl]-2-(propan-2-yl)-2,10-dihydropyrrolo[3',4':6,7]azepino[4,3,2-cd]indol-8(7H)-yl}ethanone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1-{9-hydroxy-10-[4-(methylsulfanyl)phenyl]-2-(propan-2-yl)-2,10-dihydropyrrolo[3',4':6,7]azepino[4,3,2-cd]indol-8(7H)-yl}ethanone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