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(2E,9bR)-6-acetyl-7,9-dihydroxy-2-(1-{[2-(1H-indol-3-yl)-2-(2-methoxyphenyl)ethyl]amino}ethylidene)-8,9b-dimethyldibenzo[b,d]furan-1,3(2H,9bH)-dione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(2E,9bR)-6-acetyl-7,9-dihydroxy-2-(1-{[2-(1H-indol-3-yl)-2-(2-methoxyphenyl)ethyl]amino}ethylidene)-8,9b-dimethyldibenzo[b,d]furan-1,3(2H,9bH)-dione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C35H32N2O7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592.65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