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3-(3-hydroxy-6-methyl-4-oxo-4H-pyran-2-yl)-3-(4-methoxyphenyl)-N-([1,2,4]triazolo[4,3-a]pyridin-3-ylmethyl)propanamide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3-(3-hydroxy-6-methyl-4-oxo-4H-pyran-2-yl)-3-(4-methoxyphenyl)-N-([1,2,4]triazolo[4,3-a]pyridin-3-ylmethyl)propanamide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