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3-[(3S,11E)-14,16-dihydroxy-3-methyl-1,7-dioxo-3,4,5,6,7,8,9,10-octahydro-1H-2-benzoxacyclotetradecin-15-yl]-3-(4-methoxyphenyl)-N-{3-methyl-1-oxo-1-[(1S,5R)-8-oxo-1,5,6,8-tetrahydro-2H-1,5-methanopyrido[1,2-a][1,5]diazocin-3(4H)-yl]pentan-2-yl}propanamid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3-[(3S,11E)-14,16-dihydroxy-3-methyl-1,7-dioxo-3,4,5,6,7,8,9,10-octahydro-1H-2-benzoxacyclotetradecin-15-yl]-3-(4-methoxyphenyl)-N-{3-methyl-1-oxo-1-[(1S,5R)-8-oxo-1,5,6,8-tetrahydro-2H-1,5-methanopyrido[1,2-a][1,5]diazocin-3(4H)-yl]pentan-2-yl}propanamid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C45H55N3O9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