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(2S,8'R)-7-chloro-4'-hydroxy-4,6-dimethoxy-1'-[2-(5-methoxy-1H-indol-3-yl)ethyl]-8'-methyl-8',9'-dihydro-2'H,3H-spiro[1-benzofuran-2,7'-pyrimido[4,5-b]quinoline]-2',3,6'(1'H)-trione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(2S,8'R)-7-chloro-4'-hydroxy-4,6-dimethoxy-1'-[2-(5-methoxy-1H-indol-3-yl)ethyl]-8'-methyl-8',9'-dihydro-2'H,3H-spiro[1-benzofuran-2,7'-pyrimido[4,5-b]quinoline]-2',3,6'(1'H)-trione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C32H27ClN4O8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631.04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