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N~2~-{3-[(3S,11E)-14,16-dihydroxy-3-methyl-1,7-dioxo-3,4,5,6,7,8,9,10-octahydro-1H-2-benzoxacyclotetradecin-15-yl]-3-(4-methoxyphenyl)propanoyl}-L-alaninamide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N~2~-{3-[(3S,11E)-14,16-dihydroxy-3-methyl-1,7-dioxo-3,4,5,6,7,8,9,10-octahydro-1H-2-benzoxacyclotetradecin-15-yl]-3-(4-methoxyphenyl)propanoyl}-L-alaninamide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C31H38N2O8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566.65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