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4-(N-{3-[(2S,6'R)-7-chloro-2'-hydroxy-4,6-dimethoxy-6'-methyl-3,4'-dioxo-3H-spiro[1-benzofuran-2,1'-cyclohex[2]en]-3'-yl]-3-[4-(methylsulfanyl)phenyl]propanoyl}glycyl)piperazine-1-carboxylate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4-(N-{3-[(2S,6'R)-7-chloro-2'-hydroxy-4,6-dimethoxy-6'-methyl-3,4'-dioxo-3H-spiro[1-benzofuran-2,1'-cyclohex[2]en]-3'-yl]-3-[4-(methylsulfanyl)phenyl]propanoyl}glycyl)piperazine-1-carboxylate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C35H40ClN3O10S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