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N-[4-(acetylamino)phenyl]-N~3~-{3-[(3S,11E)-14,16-dihydroxy-3-methyl-1,7-dioxo-3,4,5,6,7,8,9,10-octahydro-1H-2-benzoxacyclotetradecin-15-yl]-3-(4-methoxyphenyl)propanoyl}-beta-alaninamide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N-[4-(acetylamino)phenyl]-N~3~-{3-[(3S,11E)-14,16-dihydroxy-3-methyl-1,7-dioxo-3,4,5,6,7,8,9,10-octahydro-1H-2-benzoxacyclotetradecin-15-yl]-3-(4-methoxyphenyl)propanoyl}-beta-alaninamide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C39H45N3O9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