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3-[(2S,6'R)-7-chloro-2'-hydroxy-4,6-dimethoxy-6'-methyl-3,4'-dioxo-3H-spiro[1-benzofuran-2,1'-cyclohex[2]en]-3'-yl]-N-(2,3-dihydroimidazo[2,1-b][1,3]thiazol-6-ylmethyl)-3-(4-hydroxy-3-methoxyphenyl)propanamide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3-[(2S,6'R)-7-chloro-2'-hydroxy-4,6-dimethoxy-6'-methyl-3,4'-dioxo-3H-spiro[1-benzofuran-2,1'-cyclohex[2]en]-3'-yl]-N-(2,3-dihydroimidazo[2,1-b][1,3]thiazol-6-ylmethyl)-3-(4-hydroxy-3-methoxyphenyl)propanamide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C32H32ClN3O9S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670.14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