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3-[(3S,11E)-14,16-dihydroxy-3-methyl-1,7-dioxo-3,4,5,6,7,8,9,10-octahydro-1H-2-benzoxacyclotetradecin-15-yl]-N-(2,2-dimethoxyethyl)-3-(4-methoxyphenyl)propanamide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3-[(3S,11E)-14,16-dihydroxy-3-methyl-1,7-dioxo-3,4,5,6,7,8,9,10-octahydro-1H-2-benzoxacyclotetradecin-15-yl]-N-(2,2-dimethoxyethyl)-3-(4-methoxyphenyl)propanamide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C32H41NO9</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583.68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