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(3'E)-7-chloro-4,6-dimethoxy-6'-methyl-3'-[({2-oxo-2-[(1S,5R)-8-oxo-1,5,6,8-tetrahydro-2H-1,5-methanopyrido[1,2-a][1,5]diazocin-3(4H)-yl]ethyl}amino)methylidene]-2'H,3H,4'H-spiro[1-benzofuran-2,1'-cyclohexane]-2',3,4'-trione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(3'E)-7-chloro-4,6-dimethoxy-6'-methyl-3'-[({2-oxo-2-[(1S,5R)-8-oxo-1,5,6,8-tetrahydro-2H-1,5-methanopyrido[1,2-a][1,5]diazocin-3(4H)-yl]ethyl}amino)methylidene]-2'H,3H,4'H-spiro[1-benzofuran-2,1'-cyclohexane]-2',3,4'-trione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C30H30ClN3O8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