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STL552467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3-(7-chloro-2'-hydroxy-4,6-dimethoxy-6'-methyl-3,4'-dioxo-3H-spiro[1-benzofuran-2,1'-cyclohex[2]en]-3'-yl)-3-(4-hydroxy-3-methoxyphenyl)-N-{3-methyl-1-oxo-1-[(1S,5R)-8-oxo-1,5,6,8-tetrahydro-2H-1,5-methanopyrido[1,2-a][1,5]diazocin-3(4H)-yl]pentan-2-yl}pr</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3-(7-chloro-2'-hydroxy-4,6-dimethoxy-6'-methyl-3,4'-dioxo-3H-spiro[1-benzofuran-2,1'-cyclohex[2]en]-3'-yl)-3-(4-hydroxy-3-methoxyphenyl)-N-{3-methyl-1-oxo-1-[(1S,5R)-8-oxo-1,5,6,8-tetrahydro-2H-1,5-methanopyrido[1,2-a][1,5]diazocin-3(4H)-yl]pentan-2-yl}pr</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C43H48ClN3O11</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818.32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STL552467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