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(1R,5R)-3-[2-hydroxy-3-(2-methyl-1-oxo-1,2,3,4-tetrahydro-9H-beta-carbolin-9-yl)propyl]-8-oxo-1,3,4,5,6,8-hexahydro-2H-1,5-methanopyrido[1,2-a][1,5]diazocin-3-ium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(1R,5R)-3-[2-hydroxy-3-(2-methyl-1-oxo-1,2,3,4-tetrahydro-9H-beta-carbolin-9-yl)propyl]-8-oxo-1,3,4,5,6,8-hexahydro-2H-1,5-methanopyrido[1,2-a][1,5]diazocin-3-ium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