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2-chloro-5-(5-{(Z)-[5-oxo-1-(4-sulfamoylphenyl)-3-(trifluoromethyl)-1,5-dihydro-4H-pyrazol-4-ylidene]methyl}furan-2-yl)benzoate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2-chloro-5-(5-{(Z)-[5-oxo-1-(4-sulfamoylphenyl)-3-(trifluoromethyl)-1,5-dihydro-4H-pyrazol-4-ylidene]methyl}furan-2-yl)benzoate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C24H17ClF3N3O6S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