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(5E)-3-(2,5-dimethoxyphenyl)-6-hydroxy-5-({[2-(piperazin-1-yl)ethyl]amino}methylidene)pyrimidine-2,4(3H,5H)-dione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(5E)-3-(2,5-dimethoxyphenyl)-6-hydroxy-5-({[2-(piperazin-1-yl)ethyl]amino}methylidene)pyrimidine-2,4(3H,5H)-dione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C19H25N5O5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403.44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