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1-(7-{(4aR)-5,7-dihydroxy-3,4a,6-trimethyl-4-oxo-1-[4-(trifluoromethoxy)phenyl]-4,4a-dihydro-1H-[1]benzofuro[3,2-f]indazol-8-yl}-4-hydroxypyrido[2,3-d]pyrimidin-2-yl)piperidine-4-carboxamide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1-(7-{(4aR)-5,7-dihydroxy-3,4a,6-trimethyl-4-oxo-1-[4-(trifluoromethoxy)phenyl]-4,4a-dihydro-1H-[1]benzofuro[3,2-f]indazol-8-yl}-4-hydroxypyrido[2,3-d]pyrimidin-2-yl)piperidine-4-carboxamide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C36H30F3N7O7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729.67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