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3-[(3S,11E)-14,16-dihydroxy-3-methyl-1,7-dioxo-3,4,5,6,7,8,9,10-octahydro-1H-2-benzoxacyclotetradecin-15-yl]-N-[2-(1H-imidazol-1-yl)ethyl]-3-(4-methoxyphenyl)propanamide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3-[(3S,11E)-14,16-dihydroxy-3-methyl-1,7-dioxo-3,4,5,6,7,8,9,10-octahydro-1H-2-benzoxacyclotetradecin-15-yl]-N-[2-(1H-imidazol-1-yl)ethyl]-3-(4-methoxyphenyl)propanamide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C33H39N3O7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589.69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