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3-hydroxy-2-[2-(4-hydroxy-3-methoxyphenyl)-5-(3-methoxyphenyl)-1H-imidazol-4-yl]-6-methyl-4H-pyran-4-one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3-hydroxy-2-[2-(4-hydroxy-3-methoxyphenyl)-5-(3-methoxyphenyl)-1H-imidazol-4-yl]-6-methyl-4H-pyran-4-one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