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(2R,3'E,6'R)-7-chloro-3'-(1-{[(2R)-2-hydroxypropyl]amino}ethylidene)-4,6-dimethoxy-6'-methyl-2'H,3H,4'H-spiro[1-benzofuran-2,1'-cyclohexane]-2',3,4'-trione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(2R,3'E,6'R)-7-chloro-3'-(1-{[(2R)-2-hydroxypropyl]amino}ethylidene)-4,6-dimethoxy-6'-methyl-2'H,3H,4'H-spiro[1-benzofuran-2,1'-cyclohexane]-2',3,4'-trione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C21H24ClNO7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