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STL564458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2-amino-5,8-dihydropteridine-4,6,7(3H)-trione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2-amino-5,8-dihydropteridine-4,6,7(3H)-trione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C6H5N5O3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195.14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STL564458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