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N-{2-[6-({1,3-dimethyl-2,4,6-trioxo-5-[(8-oxo-1,5,6,8-tetrahydro-2H-1,5-methanopyrido[1,2-a][1,5]diazocin-3(4H)-yl)methyl]hexahydropyrimidin-5-yl}methyl)-7-methoxy-1,3-benzodioxol-5-yl]ethyl}-N-methylbenzamide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N-{2-[6-({1,3-dimethyl-2,4,6-trioxo-5-[(8-oxo-1,5,6,8-tetrahydro-2H-1,5-methanopyrido[1,2-a][1,5]diazocin-3(4H)-yl)methyl]hexahydropyrimidin-5-yl}methyl)-7-methoxy-1,3-benzodioxol-5-yl]ethyl}-N-methylbenzamide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C37H41N5O8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683.76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