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N-{[(3R)-2,2-dimethyl-5-oxo-2,3,5,9b-tetrahydro[1,3]thiazolo[2,3-a]isoindol-3-yl]carbonyl}-L-valyl-L-leucine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N-{[(3R)-2,2-dimethyl-5-oxo-2,3,5,9b-tetrahydro[1,3]thiazolo[2,3-a]isoindol-3-yl]carbonyl}-L-valyl-L-leucine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C24H33N3O5S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