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5-methyl-2-{[(2S)-3-phenyl-2-(1H-tetrazol-1-yl)propanoyl]amino}-1,3-thiazole-4-carboxylate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5-methyl-2-{[(2S)-3-phenyl-2-(1H-tetrazol-1-yl)propanoyl]amino}-1,3-thiazole-4-carboxylate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