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2-({6-[2-(acetylamino)phenyl]-5-oxo-2,5-dihydro-1,2,4-triazin-3-yl}sulfanyl)-N-(4-chlorophenyl)butanamide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2-({6-[2-(acetylamino)phenyl]-5-oxo-2,5-dihydro-1,2,4-triazin-3-yl}sulfanyl)-N-(4-chlorophenyl)butanamide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