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N-(4-methylbenzyl)-N-(3-oxo-4-{2-oxo-2-[(2,4,6-trimethylphenyl)amino]ethyl}-3,4-dihydroquinoxalin-2-yl)acetamide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N-(4-methylbenzyl)-N-(3-oxo-4-{2-oxo-2-[(2,4,6-trimethylphenyl)amino]ethyl}-3,4-dihydroquinoxalin-2-yl)acetamide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