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N-(2,4-difluorophenyl)-2-[5-(4-methylphenyl)-3-oxo-1,2,4-triazin-2(3H)-yl]propanamide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N-(2,4-difluorophenyl)-2-[5-(4-methylphenyl)-3-oxo-1,2,4-triazin-2(3H)-yl]propanamide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C19H16F2N4O2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