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N-methyl-5-[3-(propan-2-yl)-1H-pyrazol-5-yl]-1,3,4-thiadiazol-2-amine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N-methyl-5-[3-(propan-2-yl)-1H-pyrazol-5-yl]-1,3,4-thiadiazol-2-amine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C9H13N5S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