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4-phenyl-5-[3-(propan-2-yl)-1H-pyrazol-5-yl]-4H-1,2,4-triazole-3-thiol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4-phenyl-5-[3-(propan-2-yl)-1H-pyrazol-5-yl]-4H-1,2,4-triazole-3-thiol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