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STL577337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1-{4-hydroxy-4-[3-(trifluoromethyl)phenyl]piperidin-1-yl}-2-[4-(1H-pyrrol-1-yl)tetrahydro-2H-pyran-4-yl]ethanone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1-{4-hydroxy-4-[3-(trifluoromethyl)phenyl]piperidin-1-yl}-2-[4-(1H-pyrrol-1-yl)tetrahydro-2H-pyran-4-yl]ethanone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C23H27F3N2O3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436.47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STL577337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