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3-[1-(3,4-dimethoxyphenyl)-2-methylpropyl]-1-(2-methoxyethyl)-1-(octahydro-2H-quinolizin-1-ylmethyl)urea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3-[1-(3,4-dimethoxyphenyl)-2-methylpropyl]-1-(2-methoxyethyl)-1-(octahydro-2H-quinolizin-1-ylmethyl)urea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C26H43N3O4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