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[2,2-dimethyl-6-(2-{[4-(1H-pyrrol-1-yl)butanoyl]amino}ethyl)-1,3-dioxan-4-yl]acetate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[2,2-dimethyl-6-(2-{[4-(1H-pyrrol-1-yl)butanoyl]amino}ethyl)-1,3-dioxan-4-yl]acetate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