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N-[3-(5-methoxy-1H-indol-1-yl)propyl]-4-(methylsulfanyl)-2-(1H-pyrrol-1-yl)butanamide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N-[3-(5-methoxy-1H-indol-1-yl)propyl]-4-(methylsulfanyl)-2-(1H-pyrrol-1-yl)butanamide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