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1-{2-[1-(propan-2-yl)-1H-benzimidazol-2-yl]pyrrolidin-1-yl}-3-(1H-tetrazol-1-yl)propan-1-one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1-{2-[1-(propan-2-yl)-1H-benzimidazol-2-yl]pyrrolidin-1-yl}-3-(1H-tetrazol-1-yl)propan-1-one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