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1-{4-[(3,5-dimethyl-1,2-oxazol-4-yl)methyl]piperazin-1-yl}-3-(1H-tetrazol-1-yl)propan-1-one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1-{4-[(3,5-dimethyl-1,2-oxazol-4-yl)methyl]piperazin-1-yl}-3-(1H-tetrazol-1-yl)propan-1-one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