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4-(1H-pyrrol-1-yl)-1-[4-(2,3,4-trimethoxybenzyl)piperazin-1-yl]butan-1-one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4-(1H-pyrrol-1-yl)-1-[4-(2,3,4-trimethoxybenzyl)piperazin-1-yl]butan-1-one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