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1-[4-(pyrrolidin-1-ylsulfonyl)-1,4-diazepan-1-yl]-2-[1-(1H-pyrrol-1-ylmethyl)cyclohexyl]ethanone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1-[4-(pyrrolidin-1-ylsulfonyl)-1,4-diazepan-1-yl]-2-[1-(1H-pyrrol-1-ylmethyl)cyclohexyl]ethanone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