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2-(1H-tetrazol-1-yl)-N-([1,2,4]triazolo[4,3-a]pyridin-3-ylmethyl)-5,6-dihydro-4H-cyclopenta[b]thiophene-3-carboxamide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2-(1H-tetrazol-1-yl)-N-([1,2,4]triazolo[4,3-a]pyridin-3-ylmethyl)-5,6-dihydro-4H-cyclopenta[b]thiophene-3-carboxamide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C16H14N8OS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