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3-(4-chlorophenyl)-1-{2-[1-(propan-2-yl)-1H-benzimidazol-2-yl]pyrrolidin-1-yl}-3-(1H-pyrrol-1-yl)propan-1-one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3-(4-chlorophenyl)-1-{2-[1-(propan-2-yl)-1H-benzimidazol-2-yl]pyrrolidin-1-yl}-3-(1H-pyrrol-1-yl)propan-1-one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