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N-{2-[4-(propan-2-yl)-1,3-thiazol-2-yl]ethyl}-2-(1H-tetrazol-1-yl)-5,6-dihydro-4H-cyclopenta[b]thiophene-3-carboxamide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N-{2-[4-(propan-2-yl)-1,3-thiazol-2-yl]ethyl}-2-(1H-tetrazol-1-yl)-5,6-dihydro-4H-cyclopenta[b]thiophene-3-carboxamide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C17H20N6OS2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