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1-(6,7-dimethoxy-3,4-dihydroisoquinolin-2(1H)-yl)-2-(1H-tetrazol-1-yl)propan-1-one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1-(6,7-dimethoxy-3,4-dihydroisoquinolin-2(1H)-yl)-2-(1H-tetrazol-1-yl)propan-1-one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