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2-methyl-4-oxo-3-[2-(1H-pyrazol-1-yl)ethyl]-3,4,5,6-tetrahydro-2H-2,6-methano-1,3-benzoxazocine-5-carboxamide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2-methyl-4-oxo-3-[2-(1H-pyrazol-1-yl)ethyl]-3,4,5,6-tetrahydro-2H-2,6-methano-1,3-benzoxazocine-5-carboxamide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