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2-methyl-4-oxo-3-{3-[3-(pyridin-3-yl)-1,2,4-oxadiazol-5-yl]propyl}-3,4,5,6-tetrahydro-2H-2,6-methano-1,3-benzoxazocine-5-carboxamide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2-methyl-4-oxo-3-{3-[3-(pyridin-3-yl)-1,2,4-oxadiazol-5-yl]propyl}-3,4,5,6-tetrahydro-2H-2,6-methano-1,3-benzoxazocine-5-carboxamide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