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2-hydroxy-3-(2-{4-[2-(4-methoxyphenoxy)ethyl]piperazin-1-yl}-2-oxoethyl)-3,4-dihydro-5H-1,4-benzodiazepin-5-one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2-hydroxy-3-(2-{4-[2-(4-methoxyphenoxy)ethyl]piperazin-1-yl}-2-oxoethyl)-3,4-dihydro-5H-1,4-benzodiazepin-5-one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