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1-[2-(2,4-dimethoxyphenyl)pyrrolidin-1-yl]-3-(1H-tetrazol-1-yl)propan-1-one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1-[2-(2,4-dimethoxyphenyl)pyrrolidin-1-yl]-3-(1H-tetrazol-1-yl)propan-1-one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