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N-(2,3-dihydro-1,4-benzodioxin-2-ylmethyl)-3-(trifluoromethyl)-5,6-dihydro[1,2,4]triazolo[4,3-a]pyrazine-7(8H)-carboxamide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N-(2,3-dihydro-1,4-benzodioxin-2-ylmethyl)-3-(trifluoromethyl)-5,6-dihydro[1,2,4]triazolo[4,3-a]pyrazine-7(8H)-carboxamide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