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3-(4-chlorophenyl)-3-(1H-pyrrol-1-yl)-N-{[1-([1,2,4]triazolo[4,3-a]pyridin-3-ylmethyl)cyclohexyl]methyl}propanamide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3-(4-chlorophenyl)-3-(1H-pyrrol-1-yl)-N-{[1-([1,2,4]triazolo[4,3-a]pyridin-3-ylmethyl)cyclohexyl]methyl}propanamide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